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97F" w:rsidRPr="00F76636" w:rsidRDefault="0004797F" w:rsidP="0004797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04797F" w:rsidRPr="00F76636" w:rsidRDefault="0004797F" w:rsidP="0004797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04797F" w:rsidRPr="00F76636" w:rsidRDefault="0004797F" w:rsidP="0004797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4797F" w:rsidRDefault="0004797F" w:rsidP="0004797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04797F" w:rsidRPr="00F76636" w:rsidRDefault="0004797F" w:rsidP="0004797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4797F" w:rsidRPr="00D76213" w:rsidRDefault="0004797F" w:rsidP="0004797F">
      <w:pPr>
        <w:pStyle w:val="ac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04797F" w:rsidRPr="00AA7E1B" w:rsidRDefault="0004797F" w:rsidP="0004797F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04797F" w:rsidRPr="00014C41" w:rsidRDefault="0004797F" w:rsidP="0004797F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04797F" w:rsidRPr="000C78C5" w:rsidRDefault="0004797F" w:rsidP="0004797F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  <w:u w:val="single"/>
        </w:rPr>
      </w:pPr>
      <w:r w:rsidRPr="000C78C5">
        <w:rPr>
          <w:rFonts w:ascii="Times New Roman" w:hAnsi="Times New Roman"/>
          <w:sz w:val="24"/>
          <w:szCs w:val="24"/>
        </w:rPr>
        <w:t xml:space="preserve">Название: </w:t>
      </w:r>
      <w:r w:rsidRPr="00E9417B">
        <w:rPr>
          <w:rFonts w:ascii="Times New Roman" w:hAnsi="Times New Roman"/>
          <w:sz w:val="24"/>
          <w:szCs w:val="24"/>
        </w:rPr>
        <w:t>Болезни печени и желчных путей.</w:t>
      </w:r>
    </w:p>
    <w:p w:rsidR="0004797F" w:rsidRPr="000C78C5" w:rsidRDefault="0004797F" w:rsidP="0004797F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Style w:val="a9"/>
          <w:rFonts w:ascii="Times New Roman" w:hAnsi="Times New Roman"/>
          <w:b w:val="0"/>
          <w:bCs/>
          <w:color w:val="000000"/>
          <w:spacing w:val="-1"/>
          <w:sz w:val="24"/>
          <w:szCs w:val="24"/>
          <w:u w:val="single"/>
        </w:rPr>
      </w:pPr>
      <w:r w:rsidRPr="000C78C5">
        <w:rPr>
          <w:rFonts w:ascii="Times New Roman" w:hAnsi="Times New Roman"/>
          <w:sz w:val="24"/>
          <w:szCs w:val="24"/>
        </w:rPr>
        <w:t xml:space="preserve">Код темы семинара по унифицированной </w:t>
      </w:r>
      <w:r>
        <w:rPr>
          <w:rFonts w:ascii="Times New Roman" w:hAnsi="Times New Roman"/>
          <w:sz w:val="24"/>
          <w:szCs w:val="24"/>
        </w:rPr>
        <w:t>программе: 7.5</w:t>
      </w:r>
      <w:r w:rsidRPr="000C78C5">
        <w:rPr>
          <w:rFonts w:ascii="Times New Roman" w:hAnsi="Times New Roman"/>
          <w:sz w:val="24"/>
          <w:szCs w:val="24"/>
        </w:rPr>
        <w:t>.</w:t>
      </w:r>
    </w:p>
    <w:p w:rsidR="00007E13" w:rsidRDefault="0004797F" w:rsidP="00007E13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007E13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007E13" w:rsidRPr="005A5A27">
        <w:rPr>
          <w:rFonts w:ascii="Times New Roman" w:hAnsi="Times New Roman"/>
          <w:color w:val="000000" w:themeColor="text1"/>
          <w:sz w:val="24"/>
          <w:szCs w:val="24"/>
        </w:rPr>
        <w:t>по специальности</w:t>
      </w:r>
      <w:r w:rsidR="00007E13" w:rsidRPr="00DB7F92">
        <w:rPr>
          <w:rFonts w:ascii="Times New Roman" w:hAnsi="Times New Roman"/>
          <w:sz w:val="24"/>
          <w:szCs w:val="24"/>
        </w:rPr>
        <w:t xml:space="preserve"> «Терапия».</w:t>
      </w:r>
    </w:p>
    <w:p w:rsidR="00007E13" w:rsidRPr="003169C4" w:rsidRDefault="00007E13" w:rsidP="00007E13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3169C4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3169C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169C4">
        <w:rPr>
          <w:rFonts w:ascii="Times New Roman" w:hAnsi="Times New Roman"/>
          <w:sz w:val="24"/>
          <w:szCs w:val="24"/>
        </w:rPr>
        <w:t xml:space="preserve">: </w:t>
      </w:r>
      <w:r>
        <w:rPr>
          <w:rStyle w:val="fontstyle01"/>
        </w:rPr>
        <w:t>Врачи, имеющие высшее профессиональное образование по</w:t>
      </w:r>
      <w:r w:rsidRPr="003169C4">
        <w:rPr>
          <w:color w:val="000000"/>
        </w:rPr>
        <w:t xml:space="preserve"> </w:t>
      </w:r>
      <w:r>
        <w:rPr>
          <w:rStyle w:val="fontstyle01"/>
        </w:rPr>
        <w:t>специальности «Лечебное дело» и послевузовское и (или) дополнительное</w:t>
      </w:r>
      <w:r w:rsidRPr="003169C4">
        <w:rPr>
          <w:color w:val="000000"/>
        </w:rPr>
        <w:t xml:space="preserve"> </w:t>
      </w:r>
      <w:r>
        <w:rPr>
          <w:rStyle w:val="fontstyle01"/>
        </w:rPr>
        <w:t>профессиональное образование и сертификат специалиста по специальности «Терапия».</w:t>
      </w:r>
    </w:p>
    <w:p w:rsidR="0004797F" w:rsidRPr="000C78C5" w:rsidRDefault="0004797F" w:rsidP="00007E13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>Продолжительность семинара: 2 часа.</w:t>
      </w:r>
    </w:p>
    <w:p w:rsidR="0004797F" w:rsidRPr="000C78C5" w:rsidRDefault="0004797F" w:rsidP="0004797F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0C78C5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0C78C5">
        <w:rPr>
          <w:rFonts w:ascii="Times New Roman" w:hAnsi="Times New Roman"/>
          <w:sz w:val="24"/>
          <w:szCs w:val="24"/>
        </w:rPr>
        <w:t>.</w:t>
      </w:r>
    </w:p>
    <w:p w:rsidR="0004797F" w:rsidRDefault="0004797F" w:rsidP="0004797F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 xml:space="preserve">Цель: ознакомить обучающегося с современными данными </w:t>
      </w:r>
      <w:r w:rsidR="001B2BFD" w:rsidRPr="0040272F">
        <w:rPr>
          <w:rFonts w:ascii="Times New Roman" w:hAnsi="Times New Roman"/>
          <w:sz w:val="24"/>
          <w:szCs w:val="24"/>
        </w:rPr>
        <w:t xml:space="preserve">по </w:t>
      </w:r>
      <w:r w:rsidR="001B2BFD">
        <w:rPr>
          <w:rFonts w:ascii="Times New Roman" w:hAnsi="Times New Roman"/>
          <w:bCs/>
          <w:color w:val="000000"/>
          <w:spacing w:val="-1"/>
          <w:sz w:val="24"/>
          <w:szCs w:val="24"/>
        </w:rPr>
        <w:t>болезням</w:t>
      </w:r>
      <w:r w:rsidR="001B2BFD" w:rsidRPr="0040272F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  <w:r w:rsidR="001B2BFD">
        <w:rPr>
          <w:rFonts w:ascii="Times New Roman" w:hAnsi="Times New Roman"/>
          <w:bCs/>
          <w:color w:val="000000"/>
          <w:spacing w:val="-1"/>
          <w:sz w:val="24"/>
          <w:szCs w:val="24"/>
        </w:rPr>
        <w:t>органов пищеварения.</w:t>
      </w:r>
    </w:p>
    <w:p w:rsidR="0004797F" w:rsidRPr="0004797F" w:rsidRDefault="0004797F" w:rsidP="0004797F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04797F">
        <w:rPr>
          <w:rFonts w:ascii="Times New Roman" w:hAnsi="Times New Roman"/>
          <w:spacing w:val="-5"/>
          <w:sz w:val="24"/>
          <w:szCs w:val="24"/>
        </w:rPr>
        <w:t xml:space="preserve">На семинаре обсуждаются следующие вопросы: </w:t>
      </w:r>
      <w:r w:rsidRPr="0004797F">
        <w:rPr>
          <w:rFonts w:ascii="Times New Roman" w:hAnsi="Times New Roman"/>
          <w:sz w:val="24"/>
          <w:szCs w:val="24"/>
        </w:rPr>
        <w:t xml:space="preserve">Болезни печени и желчных путей. Классификация. </w:t>
      </w:r>
      <w:proofErr w:type="spellStart"/>
      <w:r w:rsidRPr="0004797F">
        <w:rPr>
          <w:rFonts w:ascii="Times New Roman" w:hAnsi="Times New Roman"/>
          <w:sz w:val="24"/>
          <w:szCs w:val="24"/>
        </w:rPr>
        <w:t>Гепатозы</w:t>
      </w:r>
      <w:proofErr w:type="spellEnd"/>
      <w:r w:rsidRPr="0004797F">
        <w:rPr>
          <w:rFonts w:ascii="Times New Roman" w:hAnsi="Times New Roman"/>
          <w:sz w:val="24"/>
          <w:szCs w:val="24"/>
        </w:rPr>
        <w:t xml:space="preserve">: наследственный пигментный, жировой. Хронический гепатит. Классификация. Вирусные гепатиты. Клинико-морфологические формы. Маркеры вирусной инфекции, клиническая картина, лабораторная диагностика. Лечение хронических вирусных гепатитов: в стадии обострения, в стадии </w:t>
      </w:r>
      <w:proofErr w:type="spellStart"/>
      <w:r w:rsidRPr="0004797F">
        <w:rPr>
          <w:rFonts w:ascii="Times New Roman" w:hAnsi="Times New Roman"/>
          <w:sz w:val="24"/>
          <w:szCs w:val="24"/>
        </w:rPr>
        <w:t>ремисии</w:t>
      </w:r>
      <w:proofErr w:type="spellEnd"/>
      <w:r w:rsidRPr="0004797F">
        <w:rPr>
          <w:rFonts w:ascii="Times New Roman" w:hAnsi="Times New Roman"/>
          <w:sz w:val="24"/>
          <w:szCs w:val="24"/>
        </w:rPr>
        <w:t xml:space="preserve">. Хронический аутоиммунный гепатит, клиническая картина, лабораторная диагностика, лечение. Алкогольные поражения печени, клинико-морфологические формы, клиническая картина, диагностика, лечение. </w:t>
      </w:r>
      <w:proofErr w:type="spellStart"/>
      <w:r w:rsidRPr="0004797F">
        <w:rPr>
          <w:rFonts w:ascii="Times New Roman" w:hAnsi="Times New Roman"/>
          <w:sz w:val="24"/>
          <w:szCs w:val="24"/>
        </w:rPr>
        <w:t>Холестатический</w:t>
      </w:r>
      <w:proofErr w:type="spellEnd"/>
      <w:r w:rsidRPr="0004797F">
        <w:rPr>
          <w:rFonts w:ascii="Times New Roman" w:hAnsi="Times New Roman"/>
          <w:sz w:val="24"/>
          <w:szCs w:val="24"/>
        </w:rPr>
        <w:t xml:space="preserve">  гепатит. Клиническая картина, лабораторная диагностика, дифференциальный диагноз, лечение. Профилактика, реабилитация, диспансеризация, МСЭ. Цирроз печени. Классификация, </w:t>
      </w:r>
      <w:proofErr w:type="spellStart"/>
      <w:r w:rsidRPr="0004797F">
        <w:rPr>
          <w:rFonts w:ascii="Times New Roman" w:hAnsi="Times New Roman"/>
          <w:sz w:val="24"/>
          <w:szCs w:val="24"/>
        </w:rPr>
        <w:t>патоморфология</w:t>
      </w:r>
      <w:proofErr w:type="spellEnd"/>
      <w:r w:rsidRPr="0004797F">
        <w:rPr>
          <w:rFonts w:ascii="Times New Roman" w:hAnsi="Times New Roman"/>
          <w:sz w:val="24"/>
          <w:szCs w:val="24"/>
        </w:rPr>
        <w:t xml:space="preserve">, клиника, течение, диагноз, оценка активности и функционального состояния печени, лечение. </w:t>
      </w:r>
      <w:proofErr w:type="spellStart"/>
      <w:r w:rsidRPr="0004797F">
        <w:rPr>
          <w:rFonts w:ascii="Times New Roman" w:hAnsi="Times New Roman"/>
          <w:sz w:val="24"/>
          <w:szCs w:val="24"/>
        </w:rPr>
        <w:t>Дискинезия</w:t>
      </w:r>
      <w:proofErr w:type="spellEnd"/>
      <w:r w:rsidRPr="0004797F">
        <w:rPr>
          <w:rFonts w:ascii="Times New Roman" w:hAnsi="Times New Roman"/>
          <w:sz w:val="24"/>
          <w:szCs w:val="24"/>
        </w:rPr>
        <w:t xml:space="preserve"> желчного пузыря и желчевыводящих путей. Холецистит хронический (некаменный). Этиология, патогенез, классификация, клиника, особенности течения у лиц пожилого и старческого возраста, диагноз и  дифференциальный диагноз, лечение, особенности ведения больных в амбулаторных условиях, профилактика,  реабилитация,  МСЭ. Желчнокаменная болезнь. </w:t>
      </w:r>
      <w:proofErr w:type="gramStart"/>
      <w:r w:rsidRPr="0004797F">
        <w:rPr>
          <w:rFonts w:ascii="Times New Roman" w:hAnsi="Times New Roman"/>
          <w:sz w:val="24"/>
          <w:szCs w:val="24"/>
        </w:rPr>
        <w:t xml:space="preserve">Этиология, патогенез, клиника, особенности течения в пожилом возрасте, осложнения, лечение: медикаментозное, показания к лазерной </w:t>
      </w:r>
      <w:proofErr w:type="spellStart"/>
      <w:r w:rsidRPr="0004797F">
        <w:rPr>
          <w:rFonts w:ascii="Times New Roman" w:hAnsi="Times New Roman"/>
          <w:sz w:val="24"/>
          <w:szCs w:val="24"/>
        </w:rPr>
        <w:t>литотрипсии</w:t>
      </w:r>
      <w:proofErr w:type="spellEnd"/>
      <w:r w:rsidRPr="0004797F">
        <w:rPr>
          <w:rFonts w:ascii="Times New Roman" w:hAnsi="Times New Roman"/>
          <w:sz w:val="24"/>
          <w:szCs w:val="24"/>
        </w:rPr>
        <w:t>, эндоскопические хирургические методы лечения, показания к хирургическому лечению, профилактика,  реабилитация,  МСЭ.</w:t>
      </w:r>
      <w:proofErr w:type="gramEnd"/>
      <w:r w:rsidRPr="000479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797F">
        <w:rPr>
          <w:rFonts w:ascii="Times New Roman" w:hAnsi="Times New Roman"/>
          <w:sz w:val="24"/>
          <w:szCs w:val="24"/>
        </w:rPr>
        <w:t>Постхолецистэктомический</w:t>
      </w:r>
      <w:proofErr w:type="spellEnd"/>
      <w:r w:rsidRPr="0004797F">
        <w:rPr>
          <w:rFonts w:ascii="Times New Roman" w:hAnsi="Times New Roman"/>
          <w:sz w:val="24"/>
          <w:szCs w:val="24"/>
        </w:rPr>
        <w:t xml:space="preserve"> синдром. Болезни поджелудочной железы. Хронический панкреатит. </w:t>
      </w:r>
      <w:proofErr w:type="gramStart"/>
      <w:r w:rsidRPr="0004797F">
        <w:rPr>
          <w:rFonts w:ascii="Times New Roman" w:hAnsi="Times New Roman"/>
          <w:sz w:val="24"/>
          <w:szCs w:val="24"/>
        </w:rPr>
        <w:t xml:space="preserve">Этиология, патогенез, </w:t>
      </w:r>
      <w:proofErr w:type="spellStart"/>
      <w:r w:rsidRPr="0004797F">
        <w:rPr>
          <w:rFonts w:ascii="Times New Roman" w:hAnsi="Times New Roman"/>
          <w:sz w:val="24"/>
          <w:szCs w:val="24"/>
        </w:rPr>
        <w:t>патоморфология</w:t>
      </w:r>
      <w:proofErr w:type="spellEnd"/>
      <w:r w:rsidRPr="0004797F">
        <w:rPr>
          <w:rFonts w:ascii="Times New Roman" w:hAnsi="Times New Roman"/>
          <w:sz w:val="24"/>
          <w:szCs w:val="24"/>
        </w:rPr>
        <w:t>, клиника, диагноз,  дифференциальный диагноз, осложнения, лечение, показания к хирургическому лечению, санаторно-курортное лечение профилактика, реабилитация,  МСЭ.</w:t>
      </w:r>
      <w:proofErr w:type="gramEnd"/>
    </w:p>
    <w:p w:rsidR="0004797F" w:rsidRPr="0004797F" w:rsidRDefault="0004797F" w:rsidP="0004797F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04797F">
        <w:rPr>
          <w:rFonts w:ascii="Times New Roman" w:hAnsi="Times New Roman"/>
          <w:spacing w:val="-6"/>
          <w:sz w:val="24"/>
          <w:szCs w:val="24"/>
        </w:rPr>
        <w:t xml:space="preserve">План семинара:   </w:t>
      </w:r>
    </w:p>
    <w:p w:rsidR="0004797F" w:rsidRPr="0004797F" w:rsidRDefault="0004797F" w:rsidP="0004797F">
      <w:pPr>
        <w:pStyle w:val="3"/>
        <w:numPr>
          <w:ilvl w:val="0"/>
          <w:numId w:val="18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9923AF">
        <w:rPr>
          <w:rFonts w:ascii="Times New Roman" w:hAnsi="Times New Roman"/>
          <w:sz w:val="24"/>
          <w:szCs w:val="24"/>
        </w:rPr>
        <w:t>Болезни печени и желчных путей.</w:t>
      </w:r>
      <w:r w:rsidRPr="0004797F">
        <w:rPr>
          <w:rFonts w:ascii="Times New Roman" w:hAnsi="Times New Roman"/>
          <w:sz w:val="24"/>
          <w:szCs w:val="24"/>
        </w:rPr>
        <w:t xml:space="preserve"> </w:t>
      </w:r>
      <w:r w:rsidRPr="009923AF">
        <w:rPr>
          <w:rFonts w:ascii="Times New Roman" w:hAnsi="Times New Roman"/>
          <w:sz w:val="24"/>
          <w:szCs w:val="24"/>
        </w:rPr>
        <w:t>Классификация.</w:t>
      </w:r>
    </w:p>
    <w:p w:rsidR="0004797F" w:rsidRPr="009923AF" w:rsidRDefault="0004797F" w:rsidP="0004797F">
      <w:pPr>
        <w:pStyle w:val="3"/>
        <w:numPr>
          <w:ilvl w:val="0"/>
          <w:numId w:val="18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proofErr w:type="spellStart"/>
      <w:r w:rsidRPr="009923AF">
        <w:rPr>
          <w:rFonts w:ascii="Times New Roman" w:hAnsi="Times New Roman"/>
          <w:sz w:val="24"/>
          <w:szCs w:val="24"/>
        </w:rPr>
        <w:t>Гепатозы</w:t>
      </w:r>
      <w:proofErr w:type="spellEnd"/>
      <w:r w:rsidRPr="009923AF">
        <w:rPr>
          <w:rFonts w:ascii="Times New Roman" w:hAnsi="Times New Roman"/>
          <w:sz w:val="24"/>
          <w:szCs w:val="24"/>
        </w:rPr>
        <w:t>: наследственный пигментный, жировой.</w:t>
      </w:r>
    </w:p>
    <w:p w:rsidR="0004797F" w:rsidRPr="009923AF" w:rsidRDefault="0004797F" w:rsidP="0004797F">
      <w:pPr>
        <w:pStyle w:val="3"/>
        <w:numPr>
          <w:ilvl w:val="0"/>
          <w:numId w:val="18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9923AF">
        <w:rPr>
          <w:rFonts w:ascii="Times New Roman" w:hAnsi="Times New Roman"/>
          <w:sz w:val="24"/>
          <w:szCs w:val="24"/>
        </w:rPr>
        <w:t>Хронический гепатит. Классификация.</w:t>
      </w:r>
    </w:p>
    <w:p w:rsidR="0004797F" w:rsidRPr="009923AF" w:rsidRDefault="0004797F" w:rsidP="0004797F">
      <w:pPr>
        <w:pStyle w:val="3"/>
        <w:numPr>
          <w:ilvl w:val="0"/>
          <w:numId w:val="18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9923AF">
        <w:rPr>
          <w:rFonts w:ascii="Times New Roman" w:hAnsi="Times New Roman"/>
          <w:sz w:val="24"/>
          <w:szCs w:val="24"/>
        </w:rPr>
        <w:lastRenderedPageBreak/>
        <w:t xml:space="preserve">Вирусные гепатиты. Клинико-морфологические формы. Маркеры вирусной инфекции, клиническая картина, лабораторная диагностика. Лечение хронических вирусных гепатитов: в стадии обострения, в стадии </w:t>
      </w:r>
      <w:proofErr w:type="spellStart"/>
      <w:r w:rsidRPr="009923AF">
        <w:rPr>
          <w:rFonts w:ascii="Times New Roman" w:hAnsi="Times New Roman"/>
          <w:sz w:val="24"/>
          <w:szCs w:val="24"/>
        </w:rPr>
        <w:t>ремисии</w:t>
      </w:r>
      <w:proofErr w:type="spellEnd"/>
      <w:r w:rsidRPr="009923AF">
        <w:rPr>
          <w:rFonts w:ascii="Times New Roman" w:hAnsi="Times New Roman"/>
          <w:sz w:val="24"/>
          <w:szCs w:val="24"/>
        </w:rPr>
        <w:t>.</w:t>
      </w:r>
    </w:p>
    <w:p w:rsidR="0004797F" w:rsidRPr="009923AF" w:rsidRDefault="0004797F" w:rsidP="0004797F">
      <w:pPr>
        <w:pStyle w:val="3"/>
        <w:numPr>
          <w:ilvl w:val="0"/>
          <w:numId w:val="18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9923AF">
        <w:rPr>
          <w:rFonts w:ascii="Times New Roman" w:hAnsi="Times New Roman"/>
          <w:sz w:val="24"/>
          <w:szCs w:val="24"/>
        </w:rPr>
        <w:t>Хронический аутоиммунный гепатит, клиническая картина, лабораторная диагностика, лечение.</w:t>
      </w:r>
    </w:p>
    <w:p w:rsidR="0004797F" w:rsidRPr="009923AF" w:rsidRDefault="0004797F" w:rsidP="0004797F">
      <w:pPr>
        <w:pStyle w:val="3"/>
        <w:numPr>
          <w:ilvl w:val="0"/>
          <w:numId w:val="18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9923AF">
        <w:rPr>
          <w:rFonts w:ascii="Times New Roman" w:hAnsi="Times New Roman"/>
          <w:sz w:val="24"/>
          <w:szCs w:val="24"/>
        </w:rPr>
        <w:t>Алкогольные поражения печени, клинико-морфологические формы, клиническая картина, диагностика, лечение.</w:t>
      </w:r>
    </w:p>
    <w:p w:rsidR="0004797F" w:rsidRPr="0004797F" w:rsidRDefault="0004797F" w:rsidP="0004797F">
      <w:pPr>
        <w:pStyle w:val="3"/>
        <w:numPr>
          <w:ilvl w:val="0"/>
          <w:numId w:val="18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proofErr w:type="spellStart"/>
      <w:r w:rsidRPr="009923AF">
        <w:rPr>
          <w:rFonts w:ascii="Times New Roman" w:hAnsi="Times New Roman"/>
          <w:sz w:val="24"/>
          <w:szCs w:val="24"/>
        </w:rPr>
        <w:t>Холестатический</w:t>
      </w:r>
      <w:proofErr w:type="spellEnd"/>
      <w:r w:rsidRPr="009923AF">
        <w:rPr>
          <w:rFonts w:ascii="Times New Roman" w:hAnsi="Times New Roman"/>
          <w:sz w:val="24"/>
          <w:szCs w:val="24"/>
        </w:rPr>
        <w:t xml:space="preserve">  гепатит. Клиническая картина, лабораторная диагностика, дифференциальный диагноз, лечение.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4797F">
        <w:rPr>
          <w:rFonts w:ascii="Times New Roman" w:hAnsi="Times New Roman"/>
          <w:sz w:val="24"/>
          <w:szCs w:val="24"/>
        </w:rPr>
        <w:t>Профилактика, реабилитация, диспансеризация, МСЭ.</w:t>
      </w:r>
    </w:p>
    <w:p w:rsidR="0004797F" w:rsidRPr="009923AF" w:rsidRDefault="0004797F" w:rsidP="0004797F">
      <w:pPr>
        <w:pStyle w:val="3"/>
        <w:numPr>
          <w:ilvl w:val="0"/>
          <w:numId w:val="18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9923AF">
        <w:rPr>
          <w:rFonts w:ascii="Times New Roman" w:hAnsi="Times New Roman"/>
          <w:sz w:val="24"/>
          <w:szCs w:val="24"/>
        </w:rPr>
        <w:t xml:space="preserve">Цирроз печени. Классификация, </w:t>
      </w:r>
      <w:proofErr w:type="spellStart"/>
      <w:r w:rsidRPr="009923AF">
        <w:rPr>
          <w:rFonts w:ascii="Times New Roman" w:hAnsi="Times New Roman"/>
          <w:sz w:val="24"/>
          <w:szCs w:val="24"/>
        </w:rPr>
        <w:t>патоморфология</w:t>
      </w:r>
      <w:proofErr w:type="spellEnd"/>
      <w:r w:rsidRPr="009923AF">
        <w:rPr>
          <w:rFonts w:ascii="Times New Roman" w:hAnsi="Times New Roman"/>
          <w:sz w:val="24"/>
          <w:szCs w:val="24"/>
        </w:rPr>
        <w:t>, клиника, течение, диагноз, оценка активности и функционального состояния печени, лечение.</w:t>
      </w:r>
    </w:p>
    <w:p w:rsidR="0004797F" w:rsidRPr="009923AF" w:rsidRDefault="0004797F" w:rsidP="0004797F">
      <w:pPr>
        <w:pStyle w:val="3"/>
        <w:numPr>
          <w:ilvl w:val="0"/>
          <w:numId w:val="18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proofErr w:type="spellStart"/>
      <w:r w:rsidRPr="009923AF">
        <w:rPr>
          <w:rFonts w:ascii="Times New Roman" w:hAnsi="Times New Roman"/>
          <w:sz w:val="24"/>
          <w:szCs w:val="24"/>
        </w:rPr>
        <w:t>Дискинезия</w:t>
      </w:r>
      <w:proofErr w:type="spellEnd"/>
      <w:r w:rsidRPr="009923AF">
        <w:rPr>
          <w:rFonts w:ascii="Times New Roman" w:hAnsi="Times New Roman"/>
          <w:sz w:val="24"/>
          <w:szCs w:val="24"/>
        </w:rPr>
        <w:t xml:space="preserve"> желчного пузыря и желчевыводящих путей.</w:t>
      </w:r>
    </w:p>
    <w:p w:rsidR="0004797F" w:rsidRPr="009923AF" w:rsidRDefault="0004797F" w:rsidP="0004797F">
      <w:pPr>
        <w:pStyle w:val="3"/>
        <w:numPr>
          <w:ilvl w:val="0"/>
          <w:numId w:val="18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9923AF">
        <w:rPr>
          <w:rFonts w:ascii="Times New Roman" w:hAnsi="Times New Roman"/>
          <w:sz w:val="24"/>
          <w:szCs w:val="24"/>
        </w:rPr>
        <w:t>Холецистит хронический (некаменный). Этиология, патогенез, классификация, клиника, особенности течения у лиц пожилого и старческого возраста, диагноз и  дифференциальный диагноз, лечение, особенности ведения больных в амбулаторных условиях, профилактика,  реабилитация,  МСЭ.</w:t>
      </w:r>
    </w:p>
    <w:p w:rsidR="0004797F" w:rsidRPr="009923AF" w:rsidRDefault="0004797F" w:rsidP="0004797F">
      <w:pPr>
        <w:pStyle w:val="3"/>
        <w:numPr>
          <w:ilvl w:val="0"/>
          <w:numId w:val="18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9923AF">
        <w:rPr>
          <w:rFonts w:ascii="Times New Roman" w:hAnsi="Times New Roman"/>
          <w:sz w:val="24"/>
          <w:szCs w:val="24"/>
        </w:rPr>
        <w:t xml:space="preserve">Желчнокаменная болезнь. </w:t>
      </w:r>
      <w:proofErr w:type="gramStart"/>
      <w:r w:rsidRPr="009923AF">
        <w:rPr>
          <w:rFonts w:ascii="Times New Roman" w:hAnsi="Times New Roman"/>
          <w:sz w:val="24"/>
          <w:szCs w:val="24"/>
        </w:rPr>
        <w:t xml:space="preserve">Этиология, патогенез, клиника, особенности течения в пожилом возрасте, осложнения, лечение: медикаментозное, показания к лазерной </w:t>
      </w:r>
      <w:proofErr w:type="spellStart"/>
      <w:r w:rsidRPr="009923AF">
        <w:rPr>
          <w:rFonts w:ascii="Times New Roman" w:hAnsi="Times New Roman"/>
          <w:sz w:val="24"/>
          <w:szCs w:val="24"/>
        </w:rPr>
        <w:t>литотрипсии</w:t>
      </w:r>
      <w:proofErr w:type="spellEnd"/>
      <w:r w:rsidRPr="009923AF">
        <w:rPr>
          <w:rFonts w:ascii="Times New Roman" w:hAnsi="Times New Roman"/>
          <w:sz w:val="24"/>
          <w:szCs w:val="24"/>
        </w:rPr>
        <w:t>, эндоскопические хирургические методы лечения, показания к хирургическому лечению, профилактика,  реабилитация,  МСЭ.</w:t>
      </w:r>
      <w:proofErr w:type="gramEnd"/>
    </w:p>
    <w:p w:rsidR="0004797F" w:rsidRPr="009923AF" w:rsidRDefault="0004797F" w:rsidP="0004797F">
      <w:pPr>
        <w:pStyle w:val="3"/>
        <w:numPr>
          <w:ilvl w:val="0"/>
          <w:numId w:val="18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proofErr w:type="spellStart"/>
      <w:r w:rsidRPr="009923AF">
        <w:rPr>
          <w:rFonts w:ascii="Times New Roman" w:hAnsi="Times New Roman"/>
          <w:sz w:val="24"/>
          <w:szCs w:val="24"/>
        </w:rPr>
        <w:t>Постхолецистэктомический</w:t>
      </w:r>
      <w:proofErr w:type="spellEnd"/>
      <w:r w:rsidRPr="009923AF">
        <w:rPr>
          <w:rFonts w:ascii="Times New Roman" w:hAnsi="Times New Roman"/>
          <w:sz w:val="24"/>
          <w:szCs w:val="24"/>
        </w:rPr>
        <w:t xml:space="preserve"> синдром.</w:t>
      </w:r>
    </w:p>
    <w:p w:rsidR="0004797F" w:rsidRPr="009923AF" w:rsidRDefault="0004797F" w:rsidP="0004797F">
      <w:pPr>
        <w:pStyle w:val="3"/>
        <w:numPr>
          <w:ilvl w:val="0"/>
          <w:numId w:val="18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9923AF">
        <w:rPr>
          <w:rFonts w:ascii="Times New Roman" w:hAnsi="Times New Roman"/>
          <w:sz w:val="24"/>
          <w:szCs w:val="24"/>
        </w:rPr>
        <w:t>Болезни поджелудочной железы.</w:t>
      </w:r>
    </w:p>
    <w:p w:rsidR="0004797F" w:rsidRPr="009923AF" w:rsidRDefault="0004797F" w:rsidP="0004797F">
      <w:pPr>
        <w:pStyle w:val="3"/>
        <w:numPr>
          <w:ilvl w:val="0"/>
          <w:numId w:val="18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9923AF">
        <w:rPr>
          <w:rFonts w:ascii="Times New Roman" w:hAnsi="Times New Roman"/>
          <w:sz w:val="24"/>
          <w:szCs w:val="24"/>
        </w:rPr>
        <w:t xml:space="preserve">Хронический панкреатит. </w:t>
      </w:r>
      <w:proofErr w:type="gramStart"/>
      <w:r w:rsidRPr="009923AF">
        <w:rPr>
          <w:rFonts w:ascii="Times New Roman" w:hAnsi="Times New Roman"/>
          <w:sz w:val="24"/>
          <w:szCs w:val="24"/>
        </w:rPr>
        <w:t xml:space="preserve">Этиология, патогенез, </w:t>
      </w:r>
      <w:proofErr w:type="spellStart"/>
      <w:r w:rsidRPr="009923AF">
        <w:rPr>
          <w:rFonts w:ascii="Times New Roman" w:hAnsi="Times New Roman"/>
          <w:sz w:val="24"/>
          <w:szCs w:val="24"/>
        </w:rPr>
        <w:t>патоморфология</w:t>
      </w:r>
      <w:proofErr w:type="spellEnd"/>
      <w:r w:rsidRPr="009923AF">
        <w:rPr>
          <w:rFonts w:ascii="Times New Roman" w:hAnsi="Times New Roman"/>
          <w:sz w:val="24"/>
          <w:szCs w:val="24"/>
        </w:rPr>
        <w:t xml:space="preserve">, клиника, диагноз,  дифференциальный диагноз, осложнения, лечение, показания к </w:t>
      </w:r>
      <w:proofErr w:type="spellStart"/>
      <w:r w:rsidRPr="009923AF">
        <w:rPr>
          <w:rFonts w:ascii="Times New Roman" w:hAnsi="Times New Roman"/>
          <w:sz w:val="24"/>
          <w:szCs w:val="24"/>
        </w:rPr>
        <w:t>хирурги-ческому</w:t>
      </w:r>
      <w:proofErr w:type="spellEnd"/>
      <w:r w:rsidRPr="009923AF">
        <w:rPr>
          <w:rFonts w:ascii="Times New Roman" w:hAnsi="Times New Roman"/>
          <w:sz w:val="24"/>
          <w:szCs w:val="24"/>
        </w:rPr>
        <w:t xml:space="preserve"> лечению, санаторно-курортное лечение профилактика, реабилитация,  МСЭ.</w:t>
      </w:r>
      <w:proofErr w:type="gramEnd"/>
    </w:p>
    <w:p w:rsidR="0004797F" w:rsidRPr="000C78C5" w:rsidRDefault="0004797F" w:rsidP="0004797F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0C78C5">
        <w:rPr>
          <w:rFonts w:ascii="Times New Roman" w:hAnsi="Times New Roman"/>
          <w:sz w:val="24"/>
          <w:szCs w:val="24"/>
        </w:rPr>
        <w:t>оверхед</w:t>
      </w:r>
      <w:proofErr w:type="spellEnd"/>
      <w:r w:rsidRPr="000C78C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C78C5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0C78C5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0C78C5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0C78C5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04797F" w:rsidRPr="000C78C5" w:rsidRDefault="0004797F" w:rsidP="0004797F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04797F" w:rsidRPr="000C78C5" w:rsidRDefault="0004797F" w:rsidP="000479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 xml:space="preserve">          Основная:</w:t>
      </w:r>
      <w:r w:rsidRPr="000C78C5">
        <w:rPr>
          <w:rFonts w:ascii="Times New Roman" w:hAnsi="Times New Roman"/>
          <w:bCs/>
          <w:sz w:val="24"/>
          <w:szCs w:val="24"/>
        </w:rPr>
        <w:t xml:space="preserve"> </w:t>
      </w:r>
    </w:p>
    <w:p w:rsidR="0004797F" w:rsidRPr="000C78C5" w:rsidRDefault="0004797F" w:rsidP="0004797F">
      <w:pPr>
        <w:numPr>
          <w:ilvl w:val="0"/>
          <w:numId w:val="2"/>
        </w:numPr>
        <w:tabs>
          <w:tab w:val="clear" w:pos="1778"/>
          <w:tab w:val="num" w:pos="993"/>
        </w:tabs>
        <w:spacing w:after="0" w:line="240" w:lineRule="auto"/>
        <w:ind w:left="993"/>
        <w:jc w:val="both"/>
        <w:rPr>
          <w:rStyle w:val="apple-converted-space"/>
          <w:rFonts w:ascii="Times New Roman" w:hAnsi="Times New Roman"/>
          <w:color w:val="000000"/>
          <w:sz w:val="24"/>
          <w:szCs w:val="24"/>
        </w:rPr>
      </w:pPr>
      <w:r w:rsidRPr="000C78C5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Атлас клинической</w:t>
      </w:r>
      <w:r w:rsidRPr="000C78C5">
        <w:rPr>
          <w:rStyle w:val="apple-converted-space"/>
          <w:rFonts w:ascii="Times New Roman" w:hAnsi="Times New Roman"/>
          <w:bCs/>
          <w:color w:val="000000"/>
          <w:sz w:val="24"/>
          <w:szCs w:val="24"/>
        </w:rPr>
        <w:t> </w:t>
      </w:r>
      <w:r w:rsidRPr="000C78C5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гастроэнтерологии</w:t>
      </w:r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атлас : научно-практическое издание/ А. </w:t>
      </w:r>
      <w:proofErr w:type="spellStart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>Форбс</w:t>
      </w:r>
      <w:proofErr w:type="spellEnd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Дж. Дж. </w:t>
      </w:r>
      <w:proofErr w:type="spellStart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>Мисиевич</w:t>
      </w:r>
      <w:proofErr w:type="spellEnd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К. К. Комптон и </w:t>
      </w:r>
      <w:proofErr w:type="spellStart"/>
      <w:proofErr w:type="gramStart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>др</w:t>
      </w:r>
      <w:proofErr w:type="spellEnd"/>
      <w:proofErr w:type="gramEnd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; пер. с англ. под </w:t>
      </w:r>
      <w:proofErr w:type="spellStart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В. А. Исакова. - М.: РИД ЭЛСИВЕР,</w:t>
      </w:r>
      <w:r w:rsidRPr="000C78C5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C78C5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2010</w:t>
      </w:r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- 389 </w:t>
      </w:r>
      <w:proofErr w:type="gramStart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</w:p>
    <w:p w:rsidR="0004797F" w:rsidRPr="000C78C5" w:rsidRDefault="0004797F" w:rsidP="0004797F">
      <w:pPr>
        <w:numPr>
          <w:ilvl w:val="0"/>
          <w:numId w:val="2"/>
        </w:numPr>
        <w:tabs>
          <w:tab w:val="clear" w:pos="1778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C78C5">
        <w:rPr>
          <w:rFonts w:ascii="Times New Roman" w:hAnsi="Times New Roman"/>
          <w:color w:val="000000"/>
          <w:sz w:val="24"/>
          <w:szCs w:val="24"/>
        </w:rPr>
        <w:t xml:space="preserve">Болезни пищевода, желудка и двенадцатиперстной кишки: руководство для врачей/ В. В.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Чернин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. - М.: МИА, 2010. - 528 с.</w:t>
      </w:r>
    </w:p>
    <w:p w:rsidR="0004797F" w:rsidRPr="000C78C5" w:rsidRDefault="0004797F" w:rsidP="0004797F">
      <w:pPr>
        <w:pStyle w:val="a8"/>
        <w:numPr>
          <w:ilvl w:val="0"/>
          <w:numId w:val="2"/>
        </w:numPr>
        <w:tabs>
          <w:tab w:val="clear" w:pos="1778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0C78C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0C78C5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, 2010 - . </w:t>
      </w: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1</w:t>
      </w:r>
      <w:r w:rsidRPr="000C78C5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. и доп.. - 649 с. </w:t>
      </w:r>
    </w:p>
    <w:p w:rsidR="0004797F" w:rsidRPr="000C78C5" w:rsidRDefault="0004797F" w:rsidP="0004797F">
      <w:pPr>
        <w:pStyle w:val="a8"/>
        <w:numPr>
          <w:ilvl w:val="0"/>
          <w:numId w:val="2"/>
        </w:numPr>
        <w:tabs>
          <w:tab w:val="clear" w:pos="1778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0C78C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0C78C5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, 2010 - </w:t>
      </w: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0C78C5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. и доп.. - 2010. - 581 с. + 1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04797F" w:rsidRPr="000C78C5" w:rsidRDefault="0004797F" w:rsidP="0004797F">
      <w:pPr>
        <w:pStyle w:val="a8"/>
        <w:numPr>
          <w:ilvl w:val="0"/>
          <w:numId w:val="2"/>
        </w:numPr>
        <w:tabs>
          <w:tab w:val="clear" w:pos="1778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</w:t>
      </w:r>
      <w:r w:rsidRPr="000C78C5">
        <w:rPr>
          <w:rFonts w:ascii="Times New Roman" w:hAnsi="Times New Roman"/>
          <w:color w:val="000000"/>
          <w:sz w:val="24"/>
          <w:szCs w:val="24"/>
        </w:rPr>
        <w:t>ие </w:t>
      </w: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0C78C5">
        <w:rPr>
          <w:rFonts w:ascii="Times New Roman" w:hAnsi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, С. В. Моисеев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, 2008. - 832 с.</w:t>
      </w:r>
    </w:p>
    <w:p w:rsidR="0004797F" w:rsidRPr="000C78C5" w:rsidRDefault="0004797F" w:rsidP="0004797F">
      <w:pPr>
        <w:pStyle w:val="a8"/>
        <w:numPr>
          <w:ilvl w:val="0"/>
          <w:numId w:val="2"/>
        </w:numPr>
        <w:tabs>
          <w:tab w:val="clear" w:pos="1778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Гастроэнтерология. Национальное руководство</w:t>
      </w:r>
      <w:r w:rsidRPr="000C78C5">
        <w:rPr>
          <w:rFonts w:ascii="Times New Roman" w:hAnsi="Times New Roman"/>
          <w:color w:val="000000"/>
          <w:sz w:val="24"/>
          <w:szCs w:val="24"/>
        </w:rPr>
        <w:t xml:space="preserve">: учебное пособие с компакт-диском, рек. УМО в качестве учебного пособия для системы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. проф. образования врачей/ Российская </w:t>
      </w: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гастроэнтерологи</w:t>
      </w:r>
      <w:r w:rsidRPr="000C78C5">
        <w:rPr>
          <w:rFonts w:ascii="Times New Roman" w:hAnsi="Times New Roman"/>
          <w:color w:val="000000"/>
          <w:sz w:val="24"/>
          <w:szCs w:val="24"/>
        </w:rPr>
        <w:t xml:space="preserve">ческая ассоциация, </w:t>
      </w:r>
      <w:r w:rsidRPr="000C78C5">
        <w:rPr>
          <w:rFonts w:ascii="Times New Roman" w:hAnsi="Times New Roman"/>
          <w:color w:val="000000"/>
          <w:sz w:val="24"/>
          <w:szCs w:val="24"/>
        </w:rPr>
        <w:lastRenderedPageBreak/>
        <w:t xml:space="preserve">Ассоциация медицинских обществ по качеству; ред. В. Т. Ивашкин. - М.: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, 2008. - 700 с.</w:t>
      </w:r>
    </w:p>
    <w:p w:rsidR="0004797F" w:rsidRPr="000C78C5" w:rsidRDefault="0004797F" w:rsidP="0004797F">
      <w:pPr>
        <w:tabs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ab/>
      </w:r>
      <w:r w:rsidRPr="000C78C5">
        <w:rPr>
          <w:rFonts w:ascii="Times New Roman" w:hAnsi="Times New Roman"/>
          <w:sz w:val="24"/>
          <w:szCs w:val="24"/>
        </w:rPr>
        <w:tab/>
      </w:r>
      <w:r w:rsidRPr="000C78C5">
        <w:rPr>
          <w:rFonts w:ascii="Times New Roman" w:hAnsi="Times New Roman"/>
          <w:sz w:val="24"/>
          <w:szCs w:val="24"/>
        </w:rPr>
        <w:tab/>
        <w:t xml:space="preserve">     </w:t>
      </w:r>
    </w:p>
    <w:p w:rsidR="0004797F" w:rsidRPr="00A5512C" w:rsidRDefault="0004797F" w:rsidP="000479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463A" w:rsidRPr="00CD0D55" w:rsidRDefault="004B463A" w:rsidP="004A76AD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</w:p>
    <w:sectPr w:rsidR="004B463A" w:rsidRPr="00CD0D55" w:rsidSect="00D75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E2ED6"/>
    <w:multiLevelType w:val="hybridMultilevel"/>
    <w:tmpl w:val="A8AA1500"/>
    <w:lvl w:ilvl="0" w:tplc="0CDCD90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19A6E15"/>
    <w:multiLevelType w:val="hybridMultilevel"/>
    <w:tmpl w:val="BCA2353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14522FE4"/>
    <w:multiLevelType w:val="hybridMultilevel"/>
    <w:tmpl w:val="13AC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82215FC"/>
    <w:multiLevelType w:val="hybridMultilevel"/>
    <w:tmpl w:val="BD3E69D0"/>
    <w:lvl w:ilvl="0" w:tplc="61CAFD58">
      <w:start w:val="1"/>
      <w:numFmt w:val="decimal"/>
      <w:lvlText w:val="%1"/>
      <w:lvlJc w:val="left"/>
      <w:pPr>
        <w:ind w:left="9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5">
    <w:nsid w:val="1A5026B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0B61F9E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D8B762D"/>
    <w:multiLevelType w:val="hybridMultilevel"/>
    <w:tmpl w:val="583C75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F657998"/>
    <w:multiLevelType w:val="hybridMultilevel"/>
    <w:tmpl w:val="0BE0CA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46072A3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BA14A5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00B1F46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54115E8"/>
    <w:multiLevelType w:val="hybridMultilevel"/>
    <w:tmpl w:val="27A666D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C167C03"/>
    <w:multiLevelType w:val="hybridMultilevel"/>
    <w:tmpl w:val="B30684E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5DA95986"/>
    <w:multiLevelType w:val="hybridMultilevel"/>
    <w:tmpl w:val="2D7406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3"/>
  </w:num>
  <w:num w:numId="3">
    <w:abstractNumId w:val="9"/>
  </w:num>
  <w:num w:numId="4">
    <w:abstractNumId w:val="11"/>
  </w:num>
  <w:num w:numId="5">
    <w:abstractNumId w:val="6"/>
  </w:num>
  <w:num w:numId="6">
    <w:abstractNumId w:val="10"/>
  </w:num>
  <w:num w:numId="7">
    <w:abstractNumId w:val="17"/>
  </w:num>
  <w:num w:numId="8">
    <w:abstractNumId w:val="7"/>
  </w:num>
  <w:num w:numId="9">
    <w:abstractNumId w:val="0"/>
  </w:num>
  <w:num w:numId="10">
    <w:abstractNumId w:val="4"/>
  </w:num>
  <w:num w:numId="11">
    <w:abstractNumId w:val="5"/>
  </w:num>
  <w:num w:numId="12">
    <w:abstractNumId w:val="1"/>
  </w:num>
  <w:num w:numId="13">
    <w:abstractNumId w:val="3"/>
  </w:num>
  <w:num w:numId="14">
    <w:abstractNumId w:val="16"/>
  </w:num>
  <w:num w:numId="15">
    <w:abstractNumId w:val="8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653"/>
    <w:rsid w:val="00007E13"/>
    <w:rsid w:val="000150AF"/>
    <w:rsid w:val="000200CC"/>
    <w:rsid w:val="000233DF"/>
    <w:rsid w:val="0004797F"/>
    <w:rsid w:val="000C2BB7"/>
    <w:rsid w:val="000E0392"/>
    <w:rsid w:val="00153C49"/>
    <w:rsid w:val="001A6E43"/>
    <w:rsid w:val="001B2BFD"/>
    <w:rsid w:val="0020693F"/>
    <w:rsid w:val="00287399"/>
    <w:rsid w:val="003F1FF7"/>
    <w:rsid w:val="00475158"/>
    <w:rsid w:val="004A76AD"/>
    <w:rsid w:val="004B463A"/>
    <w:rsid w:val="004F7350"/>
    <w:rsid w:val="00520B5B"/>
    <w:rsid w:val="005821AD"/>
    <w:rsid w:val="006E16DF"/>
    <w:rsid w:val="00714653"/>
    <w:rsid w:val="007832CF"/>
    <w:rsid w:val="00784112"/>
    <w:rsid w:val="007C086D"/>
    <w:rsid w:val="007D1990"/>
    <w:rsid w:val="00842D83"/>
    <w:rsid w:val="00882D27"/>
    <w:rsid w:val="00924DDF"/>
    <w:rsid w:val="009743BA"/>
    <w:rsid w:val="009923AF"/>
    <w:rsid w:val="00A2071D"/>
    <w:rsid w:val="00AC2B4F"/>
    <w:rsid w:val="00AC363D"/>
    <w:rsid w:val="00B547A2"/>
    <w:rsid w:val="00B86AD7"/>
    <w:rsid w:val="00BD71B1"/>
    <w:rsid w:val="00C52743"/>
    <w:rsid w:val="00C55CC5"/>
    <w:rsid w:val="00C67B15"/>
    <w:rsid w:val="00CB2919"/>
    <w:rsid w:val="00CD0D55"/>
    <w:rsid w:val="00D42BA5"/>
    <w:rsid w:val="00D75037"/>
    <w:rsid w:val="00DE66DC"/>
    <w:rsid w:val="00E10C71"/>
    <w:rsid w:val="00E12B76"/>
    <w:rsid w:val="00E91438"/>
    <w:rsid w:val="00E9417B"/>
    <w:rsid w:val="00EB7BE7"/>
    <w:rsid w:val="00ED3A2A"/>
    <w:rsid w:val="00F413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653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714653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714653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714653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714653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714653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714653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714653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714653"/>
    <w:pPr>
      <w:spacing w:after="120"/>
    </w:pPr>
    <w:rPr>
      <w:rFonts w:eastAsia="Calibri"/>
      <w:sz w:val="16"/>
      <w:szCs w:val="16"/>
      <w:lang/>
    </w:rPr>
  </w:style>
  <w:style w:type="character" w:customStyle="1" w:styleId="30">
    <w:name w:val="Основной текст 3 Знак"/>
    <w:link w:val="3"/>
    <w:uiPriority w:val="99"/>
    <w:locked/>
    <w:rsid w:val="00714653"/>
    <w:rPr>
      <w:rFonts w:ascii="Calibri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14653"/>
    <w:pPr>
      <w:ind w:left="720"/>
      <w:contextualSpacing/>
    </w:pPr>
  </w:style>
  <w:style w:type="character" w:customStyle="1" w:styleId="a9">
    <w:name w:val="Текст выделеный"/>
    <w:rsid w:val="00714653"/>
    <w:rPr>
      <w:rFonts w:cs="Times New Roman"/>
      <w:b/>
    </w:rPr>
  </w:style>
  <w:style w:type="paragraph" w:customStyle="1" w:styleId="31">
    <w:name w:val="Стиль3"/>
    <w:basedOn w:val="a"/>
    <w:uiPriority w:val="99"/>
    <w:rsid w:val="00714653"/>
    <w:pPr>
      <w:spacing w:after="120" w:line="240" w:lineRule="auto"/>
    </w:pPr>
    <w:rPr>
      <w:rFonts w:ascii="Arial" w:hAnsi="Arial"/>
      <w:sz w:val="24"/>
      <w:szCs w:val="24"/>
    </w:rPr>
  </w:style>
  <w:style w:type="paragraph" w:styleId="aa">
    <w:name w:val="Bibliography"/>
    <w:basedOn w:val="a"/>
    <w:next w:val="a"/>
    <w:uiPriority w:val="99"/>
    <w:rsid w:val="00153C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b">
    <w:name w:val="Strong"/>
    <w:uiPriority w:val="99"/>
    <w:qFormat/>
    <w:rsid w:val="00AC363D"/>
    <w:rPr>
      <w:rFonts w:cs="Times New Roman"/>
      <w:b/>
      <w:bCs/>
    </w:rPr>
  </w:style>
  <w:style w:type="character" w:customStyle="1" w:styleId="apple-style-span">
    <w:name w:val="apple-style-span"/>
    <w:rsid w:val="00BD71B1"/>
    <w:rPr>
      <w:rFonts w:cs="Times New Roman"/>
    </w:rPr>
  </w:style>
  <w:style w:type="character" w:customStyle="1" w:styleId="apple-converted-space">
    <w:name w:val="apple-converted-space"/>
    <w:rsid w:val="00BD71B1"/>
    <w:rPr>
      <w:rFonts w:cs="Times New Roman"/>
    </w:rPr>
  </w:style>
  <w:style w:type="paragraph" w:styleId="ac">
    <w:name w:val="No Spacing"/>
    <w:uiPriority w:val="1"/>
    <w:qFormat/>
    <w:rsid w:val="0004797F"/>
    <w:rPr>
      <w:sz w:val="22"/>
      <w:szCs w:val="22"/>
      <w:lang w:eastAsia="en-US"/>
    </w:rPr>
  </w:style>
  <w:style w:type="character" w:customStyle="1" w:styleId="fontstyle01">
    <w:name w:val="fontstyle01"/>
    <w:basedOn w:val="a0"/>
    <w:rsid w:val="00007E13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45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3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905</Words>
  <Characters>5163</Characters>
  <Application>Microsoft Office Word</Application>
  <DocSecurity>0</DocSecurity>
  <Lines>43</Lines>
  <Paragraphs>12</Paragraphs>
  <ScaleCrop>false</ScaleCrop>
  <Company>Home</Company>
  <LinksUpToDate>false</LinksUpToDate>
  <CharactersWithSpaces>6056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Лена</cp:lastModifiedBy>
  <cp:revision>20</cp:revision>
  <dcterms:created xsi:type="dcterms:W3CDTF">2012-11-13T18:59:00Z</dcterms:created>
  <dcterms:modified xsi:type="dcterms:W3CDTF">2018-11-27T16:54:00Z</dcterms:modified>
</cp:coreProperties>
</file>